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A817F" w14:textId="77777777" w:rsidR="00FA0A58" w:rsidRPr="001B03BF" w:rsidRDefault="00FA0A58">
      <w:pPr>
        <w:widowControl w:val="0"/>
        <w:ind w:right="-100"/>
        <w:jc w:val="both"/>
        <w:rPr>
          <w:rFonts w:eastAsia="Times New Roman"/>
          <w:szCs w:val="24"/>
        </w:rPr>
      </w:pPr>
    </w:p>
    <w:p w14:paraId="1EF6DE00" w14:textId="77777777" w:rsidR="00FA0A58" w:rsidRPr="001B03BF" w:rsidRDefault="00FA0A58">
      <w:pPr>
        <w:widowControl w:val="0"/>
        <w:ind w:right="-100"/>
        <w:jc w:val="both"/>
        <w:rPr>
          <w:rFonts w:eastAsia="Times New Roman"/>
          <w:szCs w:val="24"/>
        </w:rPr>
      </w:pPr>
    </w:p>
    <w:p w14:paraId="687CA180" w14:textId="3BEEF7A9" w:rsidR="00FA0A58" w:rsidRDefault="00FA0A58" w:rsidP="005765BE">
      <w:pPr>
        <w:widowControl w:val="0"/>
        <w:ind w:right="-100"/>
        <w:rPr>
          <w:rFonts w:eastAsia="Times New Roman"/>
          <w:sz w:val="20"/>
        </w:rPr>
      </w:pPr>
    </w:p>
    <w:p w14:paraId="599FE53C" w14:textId="39431CA9" w:rsidR="003D5098" w:rsidRDefault="003D5098" w:rsidP="005765BE">
      <w:pPr>
        <w:widowControl w:val="0"/>
        <w:ind w:right="-100"/>
        <w:rPr>
          <w:rFonts w:eastAsia="Times New Roman"/>
          <w:sz w:val="20"/>
        </w:rPr>
      </w:pPr>
    </w:p>
    <w:p w14:paraId="5EAF64EC" w14:textId="69E68A3E" w:rsidR="003D5098" w:rsidRDefault="003D5098" w:rsidP="005765BE">
      <w:pPr>
        <w:widowControl w:val="0"/>
        <w:ind w:right="-100"/>
        <w:rPr>
          <w:rFonts w:eastAsia="Times New Roman"/>
          <w:sz w:val="20"/>
        </w:rPr>
      </w:pPr>
    </w:p>
    <w:p w14:paraId="4C5266F5" w14:textId="672D1567" w:rsidR="003D5098" w:rsidRDefault="003D5098" w:rsidP="005765BE">
      <w:pPr>
        <w:widowControl w:val="0"/>
        <w:ind w:right="-100"/>
        <w:rPr>
          <w:rFonts w:eastAsia="Times New Roman"/>
          <w:sz w:val="20"/>
        </w:rPr>
      </w:pPr>
    </w:p>
    <w:p w14:paraId="0E7D96CA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Bird Control System</w:t>
      </w:r>
    </w:p>
    <w:p w14:paraId="030E7703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CF8675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40A11F64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PART 1 - GENERAL</w:t>
      </w:r>
    </w:p>
    <w:p w14:paraId="003E254F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6B2A0357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1.1</w:t>
      </w:r>
      <w:r w:rsidRPr="005B6E72">
        <w:rPr>
          <w:rFonts w:eastAsia="Times New Roman"/>
          <w:sz w:val="22"/>
          <w:szCs w:val="22"/>
        </w:rPr>
        <w:tab/>
        <w:t>SUMMARY</w:t>
      </w:r>
    </w:p>
    <w:p w14:paraId="45CF10ED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Section includes design and installation of the Avian Averting System on facility structure to prohibit roosting and nesting of birds.</w:t>
      </w:r>
    </w:p>
    <w:p w14:paraId="33C920C0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45FA389F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1.2</w:t>
      </w:r>
      <w:r w:rsidRPr="005B6E72">
        <w:rPr>
          <w:rFonts w:eastAsia="Times New Roman"/>
          <w:sz w:val="22"/>
          <w:szCs w:val="22"/>
        </w:rPr>
        <w:tab/>
        <w:t>QUALITY ASSURANCE</w:t>
      </w:r>
    </w:p>
    <w:p w14:paraId="2B5B018E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Installer Qualifications:  Installers must be certified in writing to have a minimum of 5 years of experience installing the manufacturer’s product.</w:t>
      </w:r>
    </w:p>
    <w:p w14:paraId="5D577D9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Single Source Responsibility:  Furnish products from one manufacturer for entire project.</w:t>
      </w:r>
    </w:p>
    <w:p w14:paraId="007A4EB2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6F29BCA8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1.3</w:t>
      </w:r>
      <w:r w:rsidRPr="005B6E72">
        <w:rPr>
          <w:rFonts w:eastAsia="Times New Roman"/>
          <w:sz w:val="22"/>
          <w:szCs w:val="22"/>
        </w:rPr>
        <w:tab/>
        <w:t>SUBMITTALS</w:t>
      </w:r>
    </w:p>
    <w:p w14:paraId="2F376980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Product Data:</w:t>
      </w:r>
      <w:r w:rsidRPr="005B6E72">
        <w:rPr>
          <w:rFonts w:eastAsia="Times New Roman"/>
          <w:sz w:val="22"/>
          <w:szCs w:val="22"/>
        </w:rPr>
        <w:tab/>
        <w:t>Include construction details, material descriptions, dimensions of individual components and finishes for bird control systems.</w:t>
      </w:r>
    </w:p>
    <w:p w14:paraId="7BD72B3D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08A2B7E7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Shop Drawings:</w:t>
      </w:r>
      <w:r w:rsidRPr="005B6E72">
        <w:rPr>
          <w:rFonts w:eastAsia="Times New Roman"/>
          <w:sz w:val="22"/>
          <w:szCs w:val="22"/>
        </w:rPr>
        <w:tab/>
        <w:t xml:space="preserve"> Include plans, elevations, sections, details and attachments to other work.</w:t>
      </w:r>
    </w:p>
    <w:p w14:paraId="6575CC64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32F105C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1.4</w:t>
      </w:r>
      <w:r w:rsidRPr="005B6E72">
        <w:rPr>
          <w:rFonts w:eastAsia="Times New Roman"/>
          <w:sz w:val="22"/>
          <w:szCs w:val="22"/>
        </w:rPr>
        <w:tab/>
        <w:t>COORDINATION</w:t>
      </w:r>
    </w:p>
    <w:p w14:paraId="6F93992C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Coordinate installation to facility structure.  Furnish specifications detailing installation components and how attached to facility structure.  Deliver materials required for installation to Project site in time for installation.</w:t>
      </w:r>
    </w:p>
    <w:p w14:paraId="0C6821A7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1DFB01B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1.5</w:t>
      </w:r>
      <w:r w:rsidRPr="005B6E72">
        <w:rPr>
          <w:rFonts w:eastAsia="Times New Roman"/>
          <w:sz w:val="22"/>
          <w:szCs w:val="22"/>
        </w:rPr>
        <w:tab/>
        <w:t>WARRANTY</w:t>
      </w:r>
    </w:p>
    <w:p w14:paraId="4D73A44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Product shall have a minimum 5-year guarantee against U.V. breakdown.</w:t>
      </w:r>
    </w:p>
    <w:p w14:paraId="6871C833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Installation shall be guaranteed for 1 year.</w:t>
      </w:r>
    </w:p>
    <w:p w14:paraId="701A4443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c. </w:t>
      </w:r>
      <w:r w:rsidRPr="005B6E72">
        <w:rPr>
          <w:rFonts w:eastAsia="Times New Roman"/>
          <w:sz w:val="22"/>
          <w:szCs w:val="22"/>
        </w:rPr>
        <w:tab/>
        <w:t>Parts covered by 12 year limited replacement warranty.</w:t>
      </w:r>
    </w:p>
    <w:p w14:paraId="3AB9A238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E911D20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0174C36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38D38990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65119E7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PART 2 – PRODUCTS</w:t>
      </w:r>
    </w:p>
    <w:p w14:paraId="105B7C6D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0C11C58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2.1</w:t>
      </w:r>
      <w:r w:rsidRPr="005B6E72">
        <w:rPr>
          <w:rFonts w:eastAsia="Times New Roman"/>
          <w:sz w:val="22"/>
          <w:szCs w:val="22"/>
        </w:rPr>
        <w:tab/>
        <w:t>ACCEPTABLE MANUFACTURES</w:t>
      </w:r>
    </w:p>
    <w:p w14:paraId="2B691F08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Following manufactures listed are “acceptable” only if manufacturer can evidence product compliance with requirements of Contract Documents and parts limited 12-year part replacement warranty.</w:t>
      </w:r>
    </w:p>
    <w:p w14:paraId="7AD83F2F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4FCE0A3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ab/>
        <w:t>1. Avian Flyaway, Inc.</w:t>
      </w:r>
    </w:p>
    <w:p w14:paraId="0442C31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042A565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For manufactures not listed, submit as substitution according to the Conditions of the Contract and Division 1 Specification Sections.</w:t>
      </w:r>
    </w:p>
    <w:p w14:paraId="67CFBFF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7A7B2E7" w14:textId="77777777" w:rsid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9825AA2" w14:textId="77777777" w:rsid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8049AB6" w14:textId="77873828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lastRenderedPageBreak/>
        <w:t>2.2</w:t>
      </w:r>
      <w:r w:rsidRPr="005B6E72">
        <w:rPr>
          <w:rFonts w:eastAsia="Times New Roman"/>
          <w:sz w:val="22"/>
          <w:szCs w:val="22"/>
        </w:rPr>
        <w:tab/>
        <w:t>MATERIAL</w:t>
      </w:r>
    </w:p>
    <w:p w14:paraId="53AFF722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61AD193" w14:textId="384F8B8B" w:rsid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a. </w:t>
      </w:r>
      <w:r w:rsidRPr="005B6E72">
        <w:rPr>
          <w:rFonts w:eastAsia="Times New Roman"/>
          <w:sz w:val="22"/>
          <w:szCs w:val="22"/>
        </w:rPr>
        <w:t xml:space="preserve">          </w:t>
      </w:r>
      <w:r w:rsidRPr="005B6E72">
        <w:rPr>
          <w:rFonts w:eastAsia="Times New Roman"/>
          <w:sz w:val="22"/>
          <w:szCs w:val="22"/>
        </w:rPr>
        <w:t xml:space="preserve">AFI Model E 1007(or equivalent): Input 110-120V AC, 0.035 A, 60 </w:t>
      </w:r>
      <w:proofErr w:type="gramStart"/>
      <w:r w:rsidRPr="005B6E72">
        <w:rPr>
          <w:rFonts w:eastAsia="Times New Roman"/>
          <w:sz w:val="22"/>
          <w:szCs w:val="22"/>
        </w:rPr>
        <w:t>Hz,.</w:t>
      </w:r>
      <w:proofErr w:type="gramEnd"/>
      <w:r w:rsidRPr="005B6E72">
        <w:rPr>
          <w:rFonts w:eastAsia="Times New Roman"/>
          <w:sz w:val="22"/>
          <w:szCs w:val="22"/>
        </w:rPr>
        <w:t xml:space="preserve">  Output: Approximately </w:t>
      </w:r>
    </w:p>
    <w:p w14:paraId="20A8A3FA" w14:textId="63300594" w:rsidR="005B6E72" w:rsidRPr="005B6E72" w:rsidRDefault="005B6E72" w:rsidP="005B6E72">
      <w:pPr>
        <w:widowControl w:val="0"/>
        <w:ind w:right="-100" w:firstLine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1.2 kV +/- 0.2 kV. (may vary with species/</w:t>
      </w:r>
      <w:r>
        <w:rPr>
          <w:rFonts w:eastAsia="Times New Roman"/>
          <w:sz w:val="22"/>
          <w:szCs w:val="22"/>
        </w:rPr>
        <w:t>application, must conform</w:t>
      </w:r>
      <w:r w:rsidRPr="005B6E72">
        <w:rPr>
          <w:rFonts w:eastAsia="Times New Roman"/>
          <w:sz w:val="22"/>
          <w:szCs w:val="22"/>
        </w:rPr>
        <w:t xml:space="preserve"> to UL69 standard)</w:t>
      </w:r>
    </w:p>
    <w:p w14:paraId="00A77262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3AB9938F" w14:textId="77777777" w:rsid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 xml:space="preserve">        </w:t>
      </w:r>
      <w:r w:rsidRPr="005B6E72">
        <w:rPr>
          <w:rFonts w:eastAsia="Times New Roman"/>
          <w:sz w:val="22"/>
          <w:szCs w:val="22"/>
        </w:rPr>
        <w:t xml:space="preserve"> </w:t>
      </w:r>
      <w:r w:rsidRPr="005B6E72">
        <w:rPr>
          <w:rFonts w:eastAsia="Times New Roman"/>
          <w:sz w:val="22"/>
          <w:szCs w:val="22"/>
        </w:rPr>
        <w:t xml:space="preserve"> </w:t>
      </w:r>
      <w:r w:rsidRPr="005B6E72">
        <w:rPr>
          <w:rFonts w:eastAsia="Times New Roman"/>
          <w:sz w:val="22"/>
          <w:szCs w:val="22"/>
        </w:rPr>
        <w:t xml:space="preserve">Enclosure: NEMA Type 3 or 4 weatherproof enclosure.  Dimensions </w:t>
      </w:r>
      <w:r w:rsidRPr="005B6E72">
        <w:rPr>
          <w:rFonts w:eastAsia="Times New Roman"/>
          <w:sz w:val="22"/>
          <w:szCs w:val="22"/>
        </w:rPr>
        <w:t>approximately</w:t>
      </w:r>
      <w:r w:rsidRPr="005B6E72">
        <w:rPr>
          <w:rFonts w:eastAsia="Times New Roman"/>
          <w:sz w:val="22"/>
          <w:szCs w:val="22"/>
        </w:rPr>
        <w:t xml:space="preserve"> 8”H x </w:t>
      </w:r>
      <w:proofErr w:type="gramStart"/>
      <w:r w:rsidRPr="005B6E72">
        <w:rPr>
          <w:rFonts w:eastAsia="Times New Roman"/>
          <w:sz w:val="22"/>
          <w:szCs w:val="22"/>
        </w:rPr>
        <w:t>8”W</w:t>
      </w:r>
      <w:proofErr w:type="gramEnd"/>
      <w:r w:rsidRPr="005B6E72">
        <w:rPr>
          <w:rFonts w:eastAsia="Times New Roman"/>
          <w:sz w:val="22"/>
          <w:szCs w:val="22"/>
        </w:rPr>
        <w:t xml:space="preserve"> x </w:t>
      </w:r>
    </w:p>
    <w:p w14:paraId="32DBD4CC" w14:textId="4452E21F" w:rsidR="005B6E72" w:rsidRPr="005B6E72" w:rsidRDefault="005B6E72" w:rsidP="005B6E72">
      <w:pPr>
        <w:widowControl w:val="0"/>
        <w:ind w:right="-100" w:firstLine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4” D with </w:t>
      </w:r>
      <w:r w:rsidRPr="005B6E72">
        <w:rPr>
          <w:rFonts w:eastAsia="Times New Roman"/>
          <w:sz w:val="22"/>
          <w:szCs w:val="22"/>
        </w:rPr>
        <w:t xml:space="preserve">   </w:t>
      </w:r>
      <w:r w:rsidRPr="005B6E72">
        <w:rPr>
          <w:rFonts w:eastAsia="Times New Roman"/>
          <w:sz w:val="22"/>
          <w:szCs w:val="22"/>
        </w:rPr>
        <w:t>appropriate lights to signify the readiness of system.</w:t>
      </w:r>
    </w:p>
    <w:p w14:paraId="367F5C9E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4F10FBD1" w14:textId="3200DD0A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c.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High Voltage Cable/Connectors: Stranded copper cable No. 18/2 AWG 2C Flat, 600V, 105 degrees dry, 75 degrees wet, water and oil resistant, gray.</w:t>
      </w:r>
    </w:p>
    <w:p w14:paraId="59995DFC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6BB77D50" w14:textId="662CA05F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d.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Ground Wire: Insulated ground wire shall be 18 MTW. Color shall be tan, black or brown.</w:t>
      </w:r>
    </w:p>
    <w:p w14:paraId="794F4E0F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2729A25" w14:textId="59115140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e.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Wire Field: Hot wire with ground wire cable shall be hand drawn 316 stainless steel, 0.03” diameter, high tensile strength. Vultures may be specified at larger diameter.</w:t>
      </w:r>
    </w:p>
    <w:p w14:paraId="319071A8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0D650962" w14:textId="28D3353B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f.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 xml:space="preserve">Insulators: Polycarbonate, with UL inhibitor. L shaped (1.4” wide, 1.4”h, .225” thick.). There will be three .1” holes across top, two .1” holes above bottom corner and .25” slot for screw down fastening.  Adhesive fasten insulator: polycarbonate or finished metal combination, with UV inhibitor (typically 3” wide, 5” long, 1.5” </w:t>
      </w:r>
      <w:r w:rsidR="00790F69">
        <w:rPr>
          <w:rFonts w:eastAsia="Times New Roman"/>
          <w:sz w:val="22"/>
          <w:szCs w:val="22"/>
        </w:rPr>
        <w:t>h, .25” thick).  T</w:t>
      </w:r>
      <w:bookmarkStart w:id="0" w:name="_GoBack"/>
      <w:bookmarkEnd w:id="0"/>
      <w:r w:rsidRPr="005B6E72">
        <w:rPr>
          <w:rFonts w:eastAsia="Times New Roman"/>
          <w:sz w:val="22"/>
          <w:szCs w:val="22"/>
        </w:rPr>
        <w:t>hree .1” holes across top, two .1” holes above bottom corner, 10 “</w:t>
      </w:r>
      <w:proofErr w:type="spellStart"/>
      <w:r w:rsidRPr="005B6E72">
        <w:rPr>
          <w:rFonts w:eastAsia="Times New Roman"/>
          <w:sz w:val="22"/>
          <w:szCs w:val="22"/>
        </w:rPr>
        <w:t>gluelock</w:t>
      </w:r>
      <w:proofErr w:type="spellEnd"/>
      <w:r w:rsidRPr="005B6E72">
        <w:rPr>
          <w:rFonts w:eastAsia="Times New Roman"/>
          <w:sz w:val="22"/>
          <w:szCs w:val="22"/>
        </w:rPr>
        <w:t>” holes across the base, ridged across the bottom, or finished metal base shaped to surface. (Surface Preparation Guidelines for adhesive must be followed.)</w:t>
      </w:r>
    </w:p>
    <w:p w14:paraId="7825B5C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9BBE145" w14:textId="48CC119C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g.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Fasteners: Must be grade 5 or better, stainless steel.</w:t>
      </w:r>
    </w:p>
    <w:p w14:paraId="17BDFAA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6E4558F7" w14:textId="57CC5886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h.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Washers: Must be 1/4” flat cut stainless steel or neoprene.</w:t>
      </w:r>
    </w:p>
    <w:p w14:paraId="7572F171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5A563AD" w14:textId="69FE3399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proofErr w:type="spellStart"/>
      <w:r w:rsidRPr="005B6E72">
        <w:rPr>
          <w:rFonts w:eastAsia="Times New Roman"/>
          <w:sz w:val="22"/>
          <w:szCs w:val="22"/>
        </w:rPr>
        <w:t>i</w:t>
      </w:r>
      <w:proofErr w:type="spellEnd"/>
      <w:r w:rsidRPr="005B6E72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Conduit Straps: Must be stainless steel.</w:t>
      </w:r>
    </w:p>
    <w:p w14:paraId="44EDC5C7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0C94CA4" w14:textId="580E7229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j.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Anchors: Must be 10-12 x 1” blue plastic.</w:t>
      </w:r>
    </w:p>
    <w:p w14:paraId="758E1840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67454602" w14:textId="5DBED110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k.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 xml:space="preserve">Stainless Steel Springs: Outside diameter 0.375, wire diameter 0.37, maximum load 5.8 </w:t>
      </w:r>
      <w:r w:rsidRPr="005B6E72">
        <w:rPr>
          <w:rFonts w:eastAsia="Times New Roman"/>
          <w:sz w:val="22"/>
          <w:szCs w:val="22"/>
        </w:rPr>
        <w:t>lbs.</w:t>
      </w:r>
      <w:r w:rsidRPr="005B6E72">
        <w:rPr>
          <w:rFonts w:eastAsia="Times New Roman"/>
          <w:sz w:val="22"/>
          <w:szCs w:val="22"/>
        </w:rPr>
        <w:t xml:space="preserve">, free length 1.50”, initial tension 0.70 </w:t>
      </w:r>
      <w:r w:rsidRPr="005B6E72">
        <w:rPr>
          <w:rFonts w:eastAsia="Times New Roman"/>
          <w:sz w:val="22"/>
          <w:szCs w:val="22"/>
        </w:rPr>
        <w:t>lbs.</w:t>
      </w:r>
      <w:r w:rsidRPr="005B6E72">
        <w:rPr>
          <w:rFonts w:eastAsia="Times New Roman"/>
          <w:sz w:val="22"/>
          <w:szCs w:val="22"/>
        </w:rPr>
        <w:t>, passivated, loops random position.</w:t>
      </w:r>
    </w:p>
    <w:p w14:paraId="679BB72E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BCF5499" w14:textId="20BD2985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l.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Warning Decals: Must be in English/Spanish and applied to all windows where electrified wire bird system is on the ledge outside.</w:t>
      </w:r>
    </w:p>
    <w:p w14:paraId="3BED593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B84281D" w14:textId="13EE946F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m.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A written safety program must be in effect covering lifts, ladders, OSHA requirements, hazards of working heights and all installation personnel must be familiar with the contents.</w:t>
      </w:r>
    </w:p>
    <w:p w14:paraId="38039C8E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D99BA04" w14:textId="42C113E1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 xml:space="preserve">n. </w:t>
      </w:r>
      <w:r>
        <w:rPr>
          <w:rFonts w:eastAsia="Times New Roman"/>
          <w:sz w:val="22"/>
          <w:szCs w:val="22"/>
        </w:rPr>
        <w:tab/>
      </w:r>
      <w:r w:rsidRPr="005B6E72">
        <w:rPr>
          <w:rFonts w:eastAsia="Times New Roman"/>
          <w:sz w:val="22"/>
          <w:szCs w:val="22"/>
        </w:rPr>
        <w:t>Workman’s Compensation Insurance must be carried, statute limits, Liability $3 million and Auto Liability $1 million.  Payment and Performance Bonds may be required for each job.</w:t>
      </w:r>
    </w:p>
    <w:p w14:paraId="0D8221C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4562ED9" w14:textId="5E88573D" w:rsid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F879E3F" w14:textId="00CE9DA0" w:rsidR="00790F69" w:rsidRDefault="00790F69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181A239" w14:textId="353926CC" w:rsidR="00790F69" w:rsidRDefault="00790F69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6C922707" w14:textId="3DF0219B" w:rsidR="00790F69" w:rsidRDefault="00790F69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40460250" w14:textId="58D38A15" w:rsidR="00790F69" w:rsidRDefault="00790F69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46652B5C" w14:textId="323D3932" w:rsidR="00790F69" w:rsidRDefault="00790F69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1C805A8" w14:textId="218DFDB6" w:rsidR="00790F69" w:rsidRDefault="00790F69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F4AF65F" w14:textId="77777777" w:rsidR="00790F69" w:rsidRPr="005B6E72" w:rsidRDefault="00790F69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09502216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62386501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PART 3 – EXECUTION</w:t>
      </w:r>
    </w:p>
    <w:p w14:paraId="2887CE5A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D041740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3.1</w:t>
      </w:r>
      <w:r w:rsidRPr="005B6E72">
        <w:rPr>
          <w:rFonts w:eastAsia="Times New Roman"/>
          <w:sz w:val="22"/>
          <w:szCs w:val="22"/>
        </w:rPr>
        <w:tab/>
        <w:t>EXAMINATION</w:t>
      </w:r>
    </w:p>
    <w:p w14:paraId="20FCFA2C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41630A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Examine the installation area and note any detrimental or hazardous work conditions.</w:t>
      </w:r>
    </w:p>
    <w:p w14:paraId="0254E870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0E65B08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Do not proceed with installation until all conditions are corrected.</w:t>
      </w:r>
    </w:p>
    <w:p w14:paraId="6E3232D0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6D44B81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3.2</w:t>
      </w:r>
      <w:r w:rsidRPr="005B6E72">
        <w:rPr>
          <w:rFonts w:eastAsia="Times New Roman"/>
          <w:sz w:val="22"/>
          <w:szCs w:val="22"/>
        </w:rPr>
        <w:tab/>
        <w:t>SURFACE PREPARATION</w:t>
      </w:r>
    </w:p>
    <w:p w14:paraId="696143BE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370AC7C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Surface should be thoroughly cleaned and free of bird droppings, nesting materials, rust, peeling paint or other debris. Adhesive installs must follow adhesive manufacturer's guidelines for surface preparation.</w:t>
      </w:r>
    </w:p>
    <w:p w14:paraId="2495F06F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7358E92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Remove or repair article that may damage bird deterrent system after installation, including overhanging foliage, brush and loose parts on the structure.</w:t>
      </w:r>
    </w:p>
    <w:p w14:paraId="4CAB2C03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5DC4590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3.3</w:t>
      </w:r>
      <w:r w:rsidRPr="005B6E72">
        <w:rPr>
          <w:rFonts w:eastAsia="Times New Roman"/>
          <w:sz w:val="22"/>
          <w:szCs w:val="22"/>
        </w:rPr>
        <w:tab/>
        <w:t>INSTALLATION</w:t>
      </w:r>
    </w:p>
    <w:p w14:paraId="5098A854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0B7E743D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Install in accordance with manufacturer’s requirements, instructions, specifications, details and appropriate shop drawings.</w:t>
      </w:r>
    </w:p>
    <w:p w14:paraId="0D3DF3D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1CC07B57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Bird deterrent system should be installed correctly, covering all necessary required areas.</w:t>
      </w:r>
    </w:p>
    <w:p w14:paraId="1F48723A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3952E8B2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3.4</w:t>
      </w:r>
      <w:r w:rsidRPr="005B6E72">
        <w:rPr>
          <w:rFonts w:eastAsia="Times New Roman"/>
          <w:sz w:val="22"/>
          <w:szCs w:val="22"/>
        </w:rPr>
        <w:tab/>
        <w:t>INSPECTION</w:t>
      </w:r>
    </w:p>
    <w:p w14:paraId="3CB5D566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6C870A4" w14:textId="77777777" w:rsidR="005B6E72" w:rsidRPr="005B6E72" w:rsidRDefault="005B6E72" w:rsidP="005B6E72">
      <w:pPr>
        <w:widowControl w:val="0"/>
        <w:ind w:left="720" w:right="-100" w:hanging="72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a.</w:t>
      </w:r>
      <w:r w:rsidRPr="005B6E72">
        <w:rPr>
          <w:rFonts w:eastAsia="Times New Roman"/>
          <w:sz w:val="22"/>
          <w:szCs w:val="22"/>
        </w:rPr>
        <w:tab/>
        <w:t>Visually inspect for any signs of improper installation, including loose screws, fasteners or un-removed items.</w:t>
      </w:r>
    </w:p>
    <w:p w14:paraId="7295FB1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7ECEDEC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b.</w:t>
      </w:r>
      <w:r w:rsidRPr="005B6E72">
        <w:rPr>
          <w:rFonts w:eastAsia="Times New Roman"/>
          <w:sz w:val="22"/>
          <w:szCs w:val="22"/>
        </w:rPr>
        <w:tab/>
        <w:t>Immediately correct and repair as necessary.</w:t>
      </w:r>
    </w:p>
    <w:p w14:paraId="614532F6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36C0E9E6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1D9F0ED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END OF SECTION</w:t>
      </w:r>
    </w:p>
    <w:p w14:paraId="40FC7BCE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31266128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286A14C6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</w:p>
    <w:p w14:paraId="08ABB039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2"/>
          <w:szCs w:val="22"/>
        </w:rPr>
      </w:pPr>
      <w:r w:rsidRPr="005B6E72">
        <w:rPr>
          <w:rFonts w:eastAsia="Times New Roman"/>
          <w:sz w:val="22"/>
          <w:szCs w:val="22"/>
        </w:rPr>
        <w:t>Avian Flyaway, Inc.® Proprietary 2016</w:t>
      </w:r>
    </w:p>
    <w:p w14:paraId="3D942857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0"/>
        </w:rPr>
      </w:pPr>
    </w:p>
    <w:p w14:paraId="77DC5CD5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0"/>
        </w:rPr>
      </w:pPr>
    </w:p>
    <w:p w14:paraId="5BE23F4E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0"/>
        </w:rPr>
      </w:pPr>
    </w:p>
    <w:p w14:paraId="11A36AC8" w14:textId="77777777" w:rsidR="005B6E72" w:rsidRPr="005B6E72" w:rsidRDefault="005B6E72" w:rsidP="005B6E72">
      <w:pPr>
        <w:widowControl w:val="0"/>
        <w:ind w:right="-100"/>
        <w:rPr>
          <w:rFonts w:eastAsia="Times New Roman"/>
          <w:sz w:val="20"/>
        </w:rPr>
      </w:pPr>
    </w:p>
    <w:p w14:paraId="479AFA97" w14:textId="77777777" w:rsidR="003D5098" w:rsidRDefault="003D5098" w:rsidP="005765BE">
      <w:pPr>
        <w:widowControl w:val="0"/>
        <w:ind w:right="-100"/>
        <w:rPr>
          <w:rFonts w:eastAsia="Times New Roman"/>
          <w:sz w:val="20"/>
        </w:rPr>
      </w:pPr>
    </w:p>
    <w:sectPr w:rsidR="003D5098" w:rsidSect="00FA0A58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2240" w:h="15840"/>
      <w:pgMar w:top="1440" w:right="1440" w:bottom="907" w:left="1440" w:header="720" w:footer="37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E119F" w14:textId="77777777" w:rsidR="00282EA6" w:rsidRDefault="00282EA6">
      <w:r>
        <w:separator/>
      </w:r>
    </w:p>
  </w:endnote>
  <w:endnote w:type="continuationSeparator" w:id="0">
    <w:p w14:paraId="2F94B866" w14:textId="77777777" w:rsidR="00282EA6" w:rsidRDefault="00282EA6">
      <w:r>
        <w:continuationSeparator/>
      </w:r>
    </w:p>
  </w:endnote>
  <w:endnote w:type="continuationNotice" w:id="1">
    <w:p w14:paraId="0C500B92" w14:textId="77777777" w:rsidR="00282EA6" w:rsidRDefault="00282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3679" w14:textId="77777777" w:rsidR="00FA0A58" w:rsidRDefault="00FA0A58">
    <w:pPr>
      <w:pStyle w:val="Heading3"/>
      <w:jc w:val="center"/>
      <w:rPr>
        <w:sz w:val="18"/>
      </w:rPr>
    </w:pPr>
    <w:r>
      <w:rPr>
        <w:sz w:val="18"/>
      </w:rPr>
      <w:t>Avian Flyaway, Inc.</w:t>
    </w:r>
    <w:r>
      <w:rPr>
        <w:sz w:val="12"/>
      </w:rPr>
      <w:t>®</w:t>
    </w:r>
    <w:r>
      <w:rPr>
        <w:sz w:val="18"/>
      </w:rPr>
      <w:t xml:space="preserve"> Proprietary</w:t>
    </w:r>
  </w:p>
  <w:p w14:paraId="1BC4A5F0" w14:textId="77777777" w:rsidR="00FA0A58" w:rsidRDefault="00FA0A58">
    <w:pPr>
      <w:widowControl w:val="0"/>
      <w:ind w:right="-40"/>
      <w:jc w:val="center"/>
      <w:rPr>
        <w:rFonts w:eastAsia="Times New Roman"/>
        <w:sz w:val="16"/>
      </w:rPr>
    </w:pPr>
  </w:p>
  <w:p w14:paraId="621EA3E7" w14:textId="77777777" w:rsidR="00FA0A58" w:rsidRDefault="00FA0A58">
    <w:pPr>
      <w:widowControl w:val="0"/>
      <w:ind w:right="-40"/>
      <w:jc w:val="center"/>
      <w:rPr>
        <w:rFonts w:eastAsia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824E7" w14:textId="77777777" w:rsidR="00282EA6" w:rsidRDefault="00282EA6">
      <w:r>
        <w:separator/>
      </w:r>
    </w:p>
  </w:footnote>
  <w:footnote w:type="continuationSeparator" w:id="0">
    <w:p w14:paraId="7CCCCCCA" w14:textId="77777777" w:rsidR="00282EA6" w:rsidRDefault="00282EA6">
      <w:r>
        <w:continuationSeparator/>
      </w:r>
    </w:p>
  </w:footnote>
  <w:footnote w:type="continuationNotice" w:id="1">
    <w:p w14:paraId="4714A52C" w14:textId="77777777" w:rsidR="00282EA6" w:rsidRDefault="00282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DE987" w14:textId="77777777" w:rsidR="00FA0A58" w:rsidRDefault="00FA0A58">
    <w:pPr>
      <w:widowControl w:val="0"/>
      <w:ind w:right="-40"/>
      <w:rPr>
        <w:rFonts w:ascii="New York" w:eastAsia="Times New Roman" w:hAnsi="New York"/>
      </w:rPr>
    </w:pPr>
    <w:r>
      <w:rPr>
        <w:rFonts w:ascii="New York" w:eastAsia="Times New Roman" w:hAnsi="New York"/>
      </w:rPr>
      <w:tab/>
    </w:r>
    <w:r>
      <w:rPr>
        <w:rFonts w:ascii="New York" w:eastAsia="Times New Roman" w:hAnsi="New York"/>
      </w:rPr>
      <w:tab/>
    </w:r>
    <w:r>
      <w:rPr>
        <w:rFonts w:ascii="New York" w:eastAsia="Times New Roman" w:hAnsi="New York"/>
      </w:rPr>
      <w:tab/>
    </w:r>
  </w:p>
  <w:p w14:paraId="1AC4C26D" w14:textId="77777777" w:rsidR="00FA0A58" w:rsidRDefault="00FA0A58">
    <w:pPr>
      <w:widowControl w:val="0"/>
      <w:ind w:right="-40"/>
      <w:rPr>
        <w:rFonts w:ascii="Geneva" w:eastAsia="Times New Roman" w:hAnsi="Genev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C753" w14:textId="77777777" w:rsidR="00FA0A58" w:rsidRDefault="00CE23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38B5E5" wp14:editId="22A6D81A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750175" cy="10039350"/>
          <wp:effectExtent l="0" t="0" r="0" b="0"/>
          <wp:wrapNone/>
          <wp:docPr id="1" name="Picture 1" descr="Letterhead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17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DD4615"/>
    <w:multiLevelType w:val="hybridMultilevel"/>
    <w:tmpl w:val="A1A8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359CA"/>
    <w:multiLevelType w:val="hybridMultilevel"/>
    <w:tmpl w:val="A64A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2348C"/>
    <w:multiLevelType w:val="hybridMultilevel"/>
    <w:tmpl w:val="3F24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C0248"/>
    <w:multiLevelType w:val="hybridMultilevel"/>
    <w:tmpl w:val="72B6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48CC"/>
    <w:multiLevelType w:val="hybridMultilevel"/>
    <w:tmpl w:val="D994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06730"/>
    <w:multiLevelType w:val="hybridMultilevel"/>
    <w:tmpl w:val="B98E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97E45"/>
    <w:multiLevelType w:val="hybridMultilevel"/>
    <w:tmpl w:val="CF3A6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55FA5"/>
    <w:multiLevelType w:val="hybridMultilevel"/>
    <w:tmpl w:val="03B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B4AA7"/>
    <w:multiLevelType w:val="hybridMultilevel"/>
    <w:tmpl w:val="74CE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10C2"/>
    <w:multiLevelType w:val="hybridMultilevel"/>
    <w:tmpl w:val="1A58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93114"/>
    <w:multiLevelType w:val="hybridMultilevel"/>
    <w:tmpl w:val="1E180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45BB0"/>
    <w:multiLevelType w:val="hybridMultilevel"/>
    <w:tmpl w:val="88D03494"/>
    <w:lvl w:ilvl="0" w:tplc="03E81ED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46C56"/>
    <w:multiLevelType w:val="hybridMultilevel"/>
    <w:tmpl w:val="C81A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10F0"/>
    <w:multiLevelType w:val="hybridMultilevel"/>
    <w:tmpl w:val="0162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111A9"/>
    <w:multiLevelType w:val="hybridMultilevel"/>
    <w:tmpl w:val="898E7F94"/>
    <w:lvl w:ilvl="0" w:tplc="2578DB16">
      <w:numFmt w:val="bullet"/>
      <w:lvlText w:val="•"/>
      <w:lvlJc w:val="left"/>
      <w:pPr>
        <w:ind w:left="1440" w:hanging="72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  <w:num w:numId="22">
    <w:abstractNumId w:val="0"/>
  </w:num>
  <w:num w:numId="23">
    <w:abstractNumId w:val="19"/>
  </w:num>
  <w:num w:numId="24">
    <w:abstractNumId w:val="18"/>
  </w:num>
  <w:num w:numId="25">
    <w:abstractNumId w:val="9"/>
  </w:num>
  <w:num w:numId="26">
    <w:abstractNumId w:val="8"/>
  </w:num>
  <w:num w:numId="27">
    <w:abstractNumId w:val="20"/>
  </w:num>
  <w:num w:numId="28">
    <w:abstractNumId w:val="6"/>
  </w:num>
  <w:num w:numId="29">
    <w:abstractNumId w:val="16"/>
  </w:num>
  <w:num w:numId="30">
    <w:abstractNumId w:val="17"/>
  </w:num>
  <w:num w:numId="31">
    <w:abstractNumId w:val="10"/>
  </w:num>
  <w:num w:numId="32">
    <w:abstractNumId w:val="15"/>
  </w:num>
  <w:num w:numId="33">
    <w:abstractNumId w:val="7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B5"/>
    <w:rsid w:val="0001269B"/>
    <w:rsid w:val="00021775"/>
    <w:rsid w:val="000607A8"/>
    <w:rsid w:val="00071DC3"/>
    <w:rsid w:val="00081B2A"/>
    <w:rsid w:val="00082793"/>
    <w:rsid w:val="000B2964"/>
    <w:rsid w:val="000C1F42"/>
    <w:rsid w:val="000C41CA"/>
    <w:rsid w:val="000C73E8"/>
    <w:rsid w:val="000F679B"/>
    <w:rsid w:val="00111AC1"/>
    <w:rsid w:val="00122C6C"/>
    <w:rsid w:val="00124120"/>
    <w:rsid w:val="00135DDA"/>
    <w:rsid w:val="00140FEE"/>
    <w:rsid w:val="0014595A"/>
    <w:rsid w:val="001512B6"/>
    <w:rsid w:val="00155EBC"/>
    <w:rsid w:val="0019221D"/>
    <w:rsid w:val="00195459"/>
    <w:rsid w:val="001A0806"/>
    <w:rsid w:val="001A7F65"/>
    <w:rsid w:val="001B03BF"/>
    <w:rsid w:val="001F2381"/>
    <w:rsid w:val="002006F2"/>
    <w:rsid w:val="0020421C"/>
    <w:rsid w:val="00206D47"/>
    <w:rsid w:val="00207610"/>
    <w:rsid w:val="002150D0"/>
    <w:rsid w:val="0023240D"/>
    <w:rsid w:val="002405CB"/>
    <w:rsid w:val="0024521F"/>
    <w:rsid w:val="00247F36"/>
    <w:rsid w:val="00251D68"/>
    <w:rsid w:val="002768BE"/>
    <w:rsid w:val="00277F11"/>
    <w:rsid w:val="00282232"/>
    <w:rsid w:val="00282EA6"/>
    <w:rsid w:val="00296B19"/>
    <w:rsid w:val="002A653C"/>
    <w:rsid w:val="002B5501"/>
    <w:rsid w:val="002C2F4B"/>
    <w:rsid w:val="002D117F"/>
    <w:rsid w:val="002D37A8"/>
    <w:rsid w:val="002E14CF"/>
    <w:rsid w:val="002E424F"/>
    <w:rsid w:val="002F56C5"/>
    <w:rsid w:val="003000F4"/>
    <w:rsid w:val="00300724"/>
    <w:rsid w:val="00302398"/>
    <w:rsid w:val="00302A7C"/>
    <w:rsid w:val="0033032F"/>
    <w:rsid w:val="003332D0"/>
    <w:rsid w:val="00336B49"/>
    <w:rsid w:val="00364DAF"/>
    <w:rsid w:val="00367997"/>
    <w:rsid w:val="00367F51"/>
    <w:rsid w:val="00383E28"/>
    <w:rsid w:val="00385249"/>
    <w:rsid w:val="0038651F"/>
    <w:rsid w:val="003A1237"/>
    <w:rsid w:val="003A1F5F"/>
    <w:rsid w:val="003B64D0"/>
    <w:rsid w:val="003C7743"/>
    <w:rsid w:val="003D5098"/>
    <w:rsid w:val="00401876"/>
    <w:rsid w:val="004112A1"/>
    <w:rsid w:val="0042247C"/>
    <w:rsid w:val="00424E08"/>
    <w:rsid w:val="00426E09"/>
    <w:rsid w:val="00451304"/>
    <w:rsid w:val="00456717"/>
    <w:rsid w:val="00475763"/>
    <w:rsid w:val="004953C5"/>
    <w:rsid w:val="00497EA6"/>
    <w:rsid w:val="004A0861"/>
    <w:rsid w:val="004A7C0A"/>
    <w:rsid w:val="004B18E9"/>
    <w:rsid w:val="004C72A0"/>
    <w:rsid w:val="00501CB3"/>
    <w:rsid w:val="00533A1E"/>
    <w:rsid w:val="00535E3B"/>
    <w:rsid w:val="00560AA0"/>
    <w:rsid w:val="0056182E"/>
    <w:rsid w:val="005734AD"/>
    <w:rsid w:val="005765BE"/>
    <w:rsid w:val="00585D19"/>
    <w:rsid w:val="005900B0"/>
    <w:rsid w:val="005A0EFF"/>
    <w:rsid w:val="005B6E72"/>
    <w:rsid w:val="005C0D38"/>
    <w:rsid w:val="005D6156"/>
    <w:rsid w:val="005D6768"/>
    <w:rsid w:val="005E3B42"/>
    <w:rsid w:val="005E6DF0"/>
    <w:rsid w:val="005E7E2B"/>
    <w:rsid w:val="00600F01"/>
    <w:rsid w:val="00614000"/>
    <w:rsid w:val="006254F3"/>
    <w:rsid w:val="006364B9"/>
    <w:rsid w:val="00637EA2"/>
    <w:rsid w:val="006409B9"/>
    <w:rsid w:val="00662D69"/>
    <w:rsid w:val="00665E7B"/>
    <w:rsid w:val="00674E46"/>
    <w:rsid w:val="00683978"/>
    <w:rsid w:val="00690C85"/>
    <w:rsid w:val="006B61F4"/>
    <w:rsid w:val="006D0450"/>
    <w:rsid w:val="006D1ECF"/>
    <w:rsid w:val="006D4DB5"/>
    <w:rsid w:val="006D6923"/>
    <w:rsid w:val="006F4F5C"/>
    <w:rsid w:val="006F60AA"/>
    <w:rsid w:val="006F6B89"/>
    <w:rsid w:val="006F6EC2"/>
    <w:rsid w:val="006F7457"/>
    <w:rsid w:val="00705918"/>
    <w:rsid w:val="00712F9B"/>
    <w:rsid w:val="00725C43"/>
    <w:rsid w:val="007419AC"/>
    <w:rsid w:val="00747D55"/>
    <w:rsid w:val="00752E7A"/>
    <w:rsid w:val="00757366"/>
    <w:rsid w:val="00776633"/>
    <w:rsid w:val="00790F69"/>
    <w:rsid w:val="007B3EC0"/>
    <w:rsid w:val="007C1059"/>
    <w:rsid w:val="007C72BB"/>
    <w:rsid w:val="007D3ADC"/>
    <w:rsid w:val="007E0BB1"/>
    <w:rsid w:val="007E7F11"/>
    <w:rsid w:val="008378B9"/>
    <w:rsid w:val="00837CB6"/>
    <w:rsid w:val="00841CB2"/>
    <w:rsid w:val="00845E67"/>
    <w:rsid w:val="00870E02"/>
    <w:rsid w:val="00871C75"/>
    <w:rsid w:val="00874975"/>
    <w:rsid w:val="00887427"/>
    <w:rsid w:val="008B540A"/>
    <w:rsid w:val="008B5786"/>
    <w:rsid w:val="008C3F75"/>
    <w:rsid w:val="008D20E7"/>
    <w:rsid w:val="008D27AF"/>
    <w:rsid w:val="008E04B7"/>
    <w:rsid w:val="008E2CD5"/>
    <w:rsid w:val="008E4FB3"/>
    <w:rsid w:val="008E68B7"/>
    <w:rsid w:val="008F6BCE"/>
    <w:rsid w:val="00903385"/>
    <w:rsid w:val="00913F98"/>
    <w:rsid w:val="009169FA"/>
    <w:rsid w:val="0092416C"/>
    <w:rsid w:val="0093323D"/>
    <w:rsid w:val="009832C3"/>
    <w:rsid w:val="009941B9"/>
    <w:rsid w:val="009945FE"/>
    <w:rsid w:val="00995F79"/>
    <w:rsid w:val="009C4B58"/>
    <w:rsid w:val="009C4DB7"/>
    <w:rsid w:val="009D3459"/>
    <w:rsid w:val="009D4738"/>
    <w:rsid w:val="009E23E7"/>
    <w:rsid w:val="009E3E1C"/>
    <w:rsid w:val="009E5E18"/>
    <w:rsid w:val="009F0ACB"/>
    <w:rsid w:val="00A11773"/>
    <w:rsid w:val="00A14E88"/>
    <w:rsid w:val="00A1521C"/>
    <w:rsid w:val="00A224B4"/>
    <w:rsid w:val="00A34B4A"/>
    <w:rsid w:val="00A57262"/>
    <w:rsid w:val="00A64FAD"/>
    <w:rsid w:val="00A71D83"/>
    <w:rsid w:val="00A845E4"/>
    <w:rsid w:val="00A85BD3"/>
    <w:rsid w:val="00A87802"/>
    <w:rsid w:val="00A93F23"/>
    <w:rsid w:val="00AB054E"/>
    <w:rsid w:val="00AB16D2"/>
    <w:rsid w:val="00AC2F4C"/>
    <w:rsid w:val="00AE4559"/>
    <w:rsid w:val="00AF7162"/>
    <w:rsid w:val="00B00B0D"/>
    <w:rsid w:val="00B16CFB"/>
    <w:rsid w:val="00B221AE"/>
    <w:rsid w:val="00B30931"/>
    <w:rsid w:val="00B323D1"/>
    <w:rsid w:val="00B33A4F"/>
    <w:rsid w:val="00B3446E"/>
    <w:rsid w:val="00B40FF0"/>
    <w:rsid w:val="00B50891"/>
    <w:rsid w:val="00B50EBF"/>
    <w:rsid w:val="00B53F86"/>
    <w:rsid w:val="00B547C9"/>
    <w:rsid w:val="00B57A4F"/>
    <w:rsid w:val="00B61541"/>
    <w:rsid w:val="00B76191"/>
    <w:rsid w:val="00B93BB3"/>
    <w:rsid w:val="00BC7EF5"/>
    <w:rsid w:val="00BD0F79"/>
    <w:rsid w:val="00BD1A96"/>
    <w:rsid w:val="00BE51F0"/>
    <w:rsid w:val="00BE67D1"/>
    <w:rsid w:val="00BF01AF"/>
    <w:rsid w:val="00C12155"/>
    <w:rsid w:val="00C36AAA"/>
    <w:rsid w:val="00C41CD2"/>
    <w:rsid w:val="00C44EA0"/>
    <w:rsid w:val="00C56469"/>
    <w:rsid w:val="00C56879"/>
    <w:rsid w:val="00C64731"/>
    <w:rsid w:val="00C74B33"/>
    <w:rsid w:val="00C95FE5"/>
    <w:rsid w:val="00CA653E"/>
    <w:rsid w:val="00CC20AE"/>
    <w:rsid w:val="00CC2BCF"/>
    <w:rsid w:val="00CD2291"/>
    <w:rsid w:val="00CD585B"/>
    <w:rsid w:val="00CE23B4"/>
    <w:rsid w:val="00CF466C"/>
    <w:rsid w:val="00D02917"/>
    <w:rsid w:val="00D04942"/>
    <w:rsid w:val="00D0755E"/>
    <w:rsid w:val="00D13385"/>
    <w:rsid w:val="00D20D75"/>
    <w:rsid w:val="00D2370A"/>
    <w:rsid w:val="00D3020A"/>
    <w:rsid w:val="00D31A95"/>
    <w:rsid w:val="00D3541F"/>
    <w:rsid w:val="00D375C1"/>
    <w:rsid w:val="00D46735"/>
    <w:rsid w:val="00D57D88"/>
    <w:rsid w:val="00D61C00"/>
    <w:rsid w:val="00D65243"/>
    <w:rsid w:val="00D71009"/>
    <w:rsid w:val="00D81800"/>
    <w:rsid w:val="00D8619B"/>
    <w:rsid w:val="00D86C1B"/>
    <w:rsid w:val="00D87132"/>
    <w:rsid w:val="00D9232F"/>
    <w:rsid w:val="00D931EA"/>
    <w:rsid w:val="00D94189"/>
    <w:rsid w:val="00DB57C9"/>
    <w:rsid w:val="00DB5AE5"/>
    <w:rsid w:val="00DB7EB3"/>
    <w:rsid w:val="00DC1BDB"/>
    <w:rsid w:val="00DC45C5"/>
    <w:rsid w:val="00DD73EE"/>
    <w:rsid w:val="00DE2051"/>
    <w:rsid w:val="00DF6928"/>
    <w:rsid w:val="00E06847"/>
    <w:rsid w:val="00E069D1"/>
    <w:rsid w:val="00E47706"/>
    <w:rsid w:val="00E509FF"/>
    <w:rsid w:val="00E5696B"/>
    <w:rsid w:val="00E97A4F"/>
    <w:rsid w:val="00EA4AF2"/>
    <w:rsid w:val="00EA7EA8"/>
    <w:rsid w:val="00ED1BA5"/>
    <w:rsid w:val="00ED1E05"/>
    <w:rsid w:val="00EE4815"/>
    <w:rsid w:val="00EF7E57"/>
    <w:rsid w:val="00F11070"/>
    <w:rsid w:val="00F31420"/>
    <w:rsid w:val="00F45320"/>
    <w:rsid w:val="00F47DFE"/>
    <w:rsid w:val="00F51906"/>
    <w:rsid w:val="00F64290"/>
    <w:rsid w:val="00F713A8"/>
    <w:rsid w:val="00F72E40"/>
    <w:rsid w:val="00F82B77"/>
    <w:rsid w:val="00F85AFA"/>
    <w:rsid w:val="00FA0A58"/>
    <w:rsid w:val="00FB09D7"/>
    <w:rsid w:val="00FB477E"/>
    <w:rsid w:val="00FF0CB5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922C1E5"/>
  <w15:chartTrackingRefBased/>
  <w15:docId w15:val="{4A0F512F-28A7-4D2C-A8D1-6049A056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D20E7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220"/>
      </w:tabs>
      <w:jc w:val="center"/>
      <w:outlineLvl w:val="0"/>
    </w:pPr>
    <w:rPr>
      <w:rFonts w:eastAsia="Times New Roman"/>
      <w:b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ind w:right="-4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ind w:right="-10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ind w:left="4320" w:right="-100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left="810" w:hanging="90"/>
      <w:jc w:val="both"/>
    </w:pPr>
    <w:rPr>
      <w:rFonts w:eastAsia="Times New Roman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widowControl w:val="0"/>
      <w:tabs>
        <w:tab w:val="num" w:pos="1620"/>
      </w:tabs>
      <w:ind w:left="1260" w:hanging="1350"/>
      <w:jc w:val="both"/>
    </w:pPr>
    <w:rPr>
      <w:rFonts w:eastAsia="Times New Roman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lockText">
    <w:name w:val="Block Text"/>
    <w:basedOn w:val="Normal"/>
    <w:pPr>
      <w:widowControl w:val="0"/>
      <w:ind w:left="1710" w:right="-100"/>
      <w:outlineLvl w:val="0"/>
    </w:pPr>
    <w:rPr>
      <w:rFonts w:eastAsia="Times New Roman"/>
      <w:noProof/>
    </w:rPr>
  </w:style>
  <w:style w:type="paragraph" w:styleId="BodyText">
    <w:name w:val="Body Text"/>
    <w:basedOn w:val="Normal"/>
    <w:pPr>
      <w:widowControl w:val="0"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pct12" w:color="auto" w:fill="FFFFFF"/>
      <w:ind w:right="-100"/>
      <w:jc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5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53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74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F51"/>
    <w:pPr>
      <w:ind w:left="720"/>
    </w:pPr>
  </w:style>
  <w:style w:type="character" w:styleId="FollowedHyperlink">
    <w:name w:val="FollowedHyperlink"/>
    <w:rsid w:val="00533A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4, 1999</vt:lpstr>
    </vt:vector>
  </TitlesOfParts>
  <Company>Avian Flyaway, Inc.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4, 1999</dc:title>
  <dc:subject/>
  <dc:creator>Richard M. Selzer</dc:creator>
  <cp:keywords/>
  <cp:lastModifiedBy>Robert Selzer</cp:lastModifiedBy>
  <cp:revision>4</cp:revision>
  <cp:lastPrinted>2013-09-23T23:54:00Z</cp:lastPrinted>
  <dcterms:created xsi:type="dcterms:W3CDTF">2016-07-25T18:08:00Z</dcterms:created>
  <dcterms:modified xsi:type="dcterms:W3CDTF">2016-07-25T18:19:00Z</dcterms:modified>
</cp:coreProperties>
</file>